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pPr>
        <w:jc w:val="center"/>
      </w:pPr>
      <w:r w:rsidRPr="00556B8E">
        <w:fldChar w:fldCharType="begin"/>
      </w:r>
      <w:r w:rsidRPr="00556B8E">
        <w:instrText xml:space="preserve"> INCLUDEPICTURE "/Users/jgoldstein/Library/Group Containers/UBF8T346G9.ms/WebArchiveCopyPasteTempFiles/com.microsoft.Word/wck8ZlKZZbqvQAAAABJRU5ErkJggg==" \* MERGEFORMATINET </w:instrText>
      </w:r>
      <w:r w:rsidRPr="00556B8E">
        <w:fldChar w:fldCharType="separate"/>
      </w:r>
      <w:r w:rsidRPr="00556B8E">
        <w:rPr>
          <w:noProof/>
        </w:rPr>
        <w:drawing>
          <wp:inline distT="0" distB="0" distL="0" distR="0" wp14:anchorId="6FC618AB" wp14:editId="2C932B70">
            <wp:extent cx="3335655" cy="1058073"/>
            <wp:effectExtent l="0" t="0" r="0" b="0"/>
            <wp:docPr id="151382757" name="Picture 4"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2757" name="Picture 4" descr="A blu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163" cy="1087099"/>
                    </a:xfrm>
                    <a:prstGeom prst="rect">
                      <a:avLst/>
                    </a:prstGeom>
                    <a:noFill/>
                    <a:ln>
                      <a:noFill/>
                    </a:ln>
                  </pic:spPr>
                </pic:pic>
              </a:graphicData>
            </a:graphic>
          </wp:inline>
        </w:drawing>
      </w:r>
      <w:r w:rsidRPr="00556B8E">
        <w:fldChar w:fldCharType="end"/>
      </w:r>
    </w:p>
    <w:p w:rsidRPr="00EF4E5F" w:rsidR="00EF4E5F" w:rsidP="00EF4E5F" w:rsidRDefault="00EF4E5F" w14:paraId="33877FDA" w14:textId="77777777">
      <w:pPr>
        <w:rPr>
          <w:rFonts w:ascii="Calibri" w:hAnsi="Calibri" w:cs="Calibri"/>
          <w:b/>
          <w:bCs/>
          <w:color w:val="5F99AF"/>
          <w:sz w:val="44"/>
          <w:szCs w:val="44"/>
        </w:rPr>
      </w:pPr>
      <w:r w:rsidRPr="00EF4E5F">
        <w:rPr>
          <w:rFonts w:ascii="Calibri" w:hAnsi="Calibri" w:cs="Calibri"/>
          <w:b/>
          <w:bCs/>
          <w:color w:val="5F99AF"/>
          <w:sz w:val="44"/>
          <w:szCs w:val="44"/>
          <w:lang w:val="es"/>
        </w:rPr>
        <w:t>Lista de verificación para las interacciones de apoyo</w:t>
      </w:r>
    </w:p>
    <w:p w:rsidRPr="00EF4E5F" w:rsidR="00EF4E5F" w:rsidP="00EF4E5F" w:rsidRDefault="00EF4E5F" w14:paraId="2FD87259" w14:textId="77777777">
      <w:pPr>
        <w:rPr>
          <w:rFonts w:ascii="Calibri" w:hAnsi="Calibri" w:cs="Calibri"/>
          <w:i/>
          <w:iCs/>
          <w:sz w:val="22"/>
          <w:szCs w:val="22"/>
        </w:rPr>
      </w:pPr>
      <w:r w:rsidRPr="00EF4E5F">
        <w:rPr>
          <w:rFonts w:ascii="Calibri" w:hAnsi="Calibri" w:cs="Calibri"/>
          <w:i/>
          <w:iCs/>
          <w:sz w:val="22"/>
          <w:szCs w:val="22"/>
          <w:lang w:val="es"/>
        </w:rPr>
        <w:t xml:space="preserve">Utiliza esta lista de verificación para pensar en cómo los adultos apoyan el aprendizaje de los niños en su programa. Para cada aspecto, pon una tilde en la columna correspondiente. Utiliza “Todo bajo control” para los aspectos que funcionan bien. Utiliza “Nos falta trabajo” para las áreas de crecimiento. </w:t>
      </w:r>
    </w:p>
    <w:p w:rsidRPr="00EF4E5F" w:rsidR="00EF4E5F" w:rsidP="00EF4E5F" w:rsidRDefault="00EF4E5F" w14:paraId="1DA787AB" w14:textId="77777777">
      <w:pPr>
        <w:rPr>
          <w:rFonts w:ascii="Calibri" w:hAnsi="Calibri" w:cs="Calibri"/>
          <w:i/>
          <w:iCs/>
          <w:sz w:val="22"/>
          <w:szCs w:val="22"/>
        </w:rPr>
      </w:pPr>
      <w:r w:rsidRPr="00EF4E5F">
        <w:rPr>
          <w:rFonts w:ascii="Calibri" w:hAnsi="Calibri" w:cs="Calibri"/>
          <w:i/>
          <w:iCs/>
          <w:sz w:val="22"/>
          <w:szCs w:val="22"/>
          <w:lang w:val="es"/>
        </w:rPr>
        <w:t xml:space="preserve">Después de completar la lista de verificación, piensa en cómo sus respuestas podrían guiarte para comenzar a trabajar en mejorar la calidad. </w:t>
      </w:r>
    </w:p>
    <w:p w:rsidR="00754DB6" w:rsidRDefault="00754DB6" w14:paraId="68838519" w14:textId="77777777"/>
    <w:tbl>
      <w:tblPr>
        <w:tblStyle w:val="TableGrid"/>
        <w:tblW w:w="0" w:type="auto"/>
        <w:tblLook w:val="04A0" w:firstRow="1" w:lastRow="0" w:firstColumn="1" w:lastColumn="0" w:noHBand="0" w:noVBand="1"/>
      </w:tblPr>
      <w:tblGrid>
        <w:gridCol w:w="3235"/>
        <w:gridCol w:w="1620"/>
        <w:gridCol w:w="4495"/>
      </w:tblGrid>
      <w:tr w:rsidR="00EF4E5F" w:rsidTr="00835496" w14:paraId="6280D5CE" w14:textId="77777777">
        <w:tc>
          <w:tcPr>
            <w:tcW w:w="3235" w:type="dxa"/>
          </w:tcPr>
          <w:p w:rsidRPr="00EF4E5F" w:rsidR="00EF4E5F" w:rsidP="00EF4E5F" w:rsidRDefault="00EF4E5F" w14:paraId="41B26A78" w14:textId="77777777">
            <w:pPr>
              <w:rPr>
                <w:rFonts w:ascii="Calibri" w:hAnsi="Calibri" w:cs="Calibri"/>
                <w:sz w:val="22"/>
                <w:szCs w:val="22"/>
              </w:rPr>
            </w:pPr>
          </w:p>
        </w:tc>
        <w:tc>
          <w:tcPr>
            <w:tcW w:w="1620" w:type="dxa"/>
            <w:vAlign w:val="bottom"/>
          </w:tcPr>
          <w:p w:rsidRPr="00556B8E" w:rsidR="00EF4E5F" w:rsidP="00EF4E5F" w:rsidRDefault="00EF4E5F" w14:paraId="74AB5901" w14:textId="36857700">
            <w:pPr>
              <w:jc w:val="center"/>
              <w:rPr>
                <w:rFonts w:ascii="Calibri" w:hAnsi="Calibri" w:cs="Calibri"/>
                <w:b/>
                <w:bCs/>
                <w:sz w:val="22"/>
                <w:szCs w:val="22"/>
              </w:rPr>
            </w:pPr>
            <w:r w:rsidRPr="46346FEA">
              <w:rPr>
                <w:rFonts w:ascii="Calibri" w:hAnsi="Calibri" w:eastAsia="Calibri" w:cs="Calibri"/>
                <w:b/>
                <w:bCs/>
                <w:color w:val="000000" w:themeColor="text1"/>
                <w:lang w:val="es"/>
              </w:rPr>
              <w:t>Todo bajo control</w:t>
            </w:r>
          </w:p>
        </w:tc>
        <w:tc>
          <w:tcPr>
            <w:tcW w:w="4495" w:type="dxa"/>
            <w:vAlign w:val="bottom"/>
          </w:tcPr>
          <w:p w:rsidRPr="00556B8E" w:rsidR="00EF4E5F" w:rsidP="00EF4E5F" w:rsidRDefault="00EF4E5F" w14:paraId="6C826C47" w14:textId="7679FBDF">
            <w:pPr>
              <w:jc w:val="center"/>
              <w:rPr>
                <w:rFonts w:ascii="Calibri" w:hAnsi="Calibri" w:cs="Calibri"/>
                <w:b/>
                <w:bCs/>
                <w:sz w:val="22"/>
                <w:szCs w:val="22"/>
              </w:rPr>
            </w:pPr>
            <w:r w:rsidRPr="46346FEA">
              <w:rPr>
                <w:rFonts w:ascii="Calibri" w:hAnsi="Calibri" w:eastAsia="Calibri" w:cs="Calibri"/>
                <w:b/>
                <w:bCs/>
                <w:color w:val="000000" w:themeColor="text1"/>
                <w:lang w:val="es"/>
              </w:rPr>
              <w:t>Nos falta trabajo</w:t>
            </w:r>
          </w:p>
        </w:tc>
      </w:tr>
      <w:tr w:rsidRPr="00094EAF" w:rsidR="009D6C92" w:rsidTr="009D6C92" w14:paraId="4AE4ACE7" w14:textId="77777777">
        <w:tc>
          <w:tcPr>
            <w:tcW w:w="9350" w:type="dxa"/>
            <w:gridSpan w:val="3"/>
            <w:shd w:val="clear" w:color="auto" w:fill="E8FEFF"/>
          </w:tcPr>
          <w:p w:rsidRPr="00EF4E5F" w:rsidR="009D6C92" w:rsidRDefault="00EF4E5F" w14:paraId="3299A1E5" w14:textId="79DC31F3">
            <w:pPr>
              <w:rPr>
                <w:rFonts w:ascii="Calibri" w:hAnsi="Calibri" w:cs="Calibri"/>
                <w:b/>
                <w:bCs/>
              </w:rPr>
            </w:pPr>
            <w:r w:rsidRPr="00EF4E5F">
              <w:rPr>
                <w:rFonts w:ascii="Calibri" w:hAnsi="Calibri" w:cs="Calibri"/>
                <w:b/>
                <w:bCs/>
                <w:sz w:val="22"/>
                <w:szCs w:val="22"/>
                <w:lang w:val="es"/>
              </w:rPr>
              <w:t>Crear confianza</w:t>
            </w:r>
          </w:p>
        </w:tc>
      </w:tr>
      <w:tr w:rsidR="00EF4E5F" w:rsidTr="005420EE" w14:paraId="3873644A" w14:textId="77777777">
        <w:tc>
          <w:tcPr>
            <w:tcW w:w="3235" w:type="dxa"/>
            <w:vAlign w:val="center"/>
          </w:tcPr>
          <w:p w:rsidRPr="00EF4E5F" w:rsidR="00EF4E5F" w:rsidP="00EF4E5F" w:rsidRDefault="00EF4E5F" w14:paraId="41C9E42C" w14:textId="68F3DCED">
            <w:pPr>
              <w:rPr>
                <w:rFonts w:ascii="Calibri" w:hAnsi="Calibri" w:cs="Calibri"/>
                <w:sz w:val="22"/>
                <w:szCs w:val="22"/>
              </w:rPr>
            </w:pPr>
            <w:r w:rsidRPr="00EF4E5F">
              <w:rPr>
                <w:rFonts w:ascii="Calibri" w:hAnsi="Calibri" w:cs="Calibri"/>
                <w:sz w:val="22"/>
                <w:szCs w:val="22"/>
                <w:lang w:val="es"/>
              </w:rPr>
              <w:t>Los adultos saludan a los niños con sonrisas cálidas y contacto visual</w:t>
            </w:r>
          </w:p>
        </w:tc>
        <w:tc>
          <w:tcPr>
            <w:tcW w:w="1620" w:type="dxa"/>
          </w:tcPr>
          <w:p w:rsidR="00EF4E5F" w:rsidP="00EF4E5F" w:rsidRDefault="00EF4E5F" w14:paraId="7943460C" w14:textId="77777777"/>
        </w:tc>
        <w:tc>
          <w:tcPr>
            <w:tcW w:w="4495" w:type="dxa"/>
          </w:tcPr>
          <w:p w:rsidR="00EF4E5F" w:rsidP="00EF4E5F" w:rsidRDefault="00EF4E5F" w14:paraId="24E320F0" w14:textId="77777777"/>
        </w:tc>
      </w:tr>
      <w:tr w:rsidR="00EF4E5F" w:rsidTr="005420EE" w14:paraId="0E9E61B0" w14:textId="77777777">
        <w:tc>
          <w:tcPr>
            <w:tcW w:w="3235" w:type="dxa"/>
            <w:vAlign w:val="center"/>
          </w:tcPr>
          <w:p w:rsidRPr="00EF4E5F" w:rsidR="00EF4E5F" w:rsidP="00EF4E5F" w:rsidRDefault="00EF4E5F" w14:paraId="3DDB4133" w14:textId="42E3BAC7">
            <w:pPr>
              <w:rPr>
                <w:rFonts w:ascii="Calibri" w:hAnsi="Calibri" w:cs="Calibri"/>
                <w:sz w:val="22"/>
                <w:szCs w:val="22"/>
              </w:rPr>
            </w:pPr>
            <w:r w:rsidRPr="00EF4E5F">
              <w:rPr>
                <w:rFonts w:ascii="Calibri" w:hAnsi="Calibri" w:cs="Calibri"/>
                <w:sz w:val="22"/>
                <w:szCs w:val="22"/>
                <w:lang w:val="es"/>
              </w:rPr>
              <w:t>Los adultos saludan a los niños por su nombre</w:t>
            </w:r>
          </w:p>
        </w:tc>
        <w:tc>
          <w:tcPr>
            <w:tcW w:w="1620" w:type="dxa"/>
          </w:tcPr>
          <w:p w:rsidR="00EF4E5F" w:rsidP="00EF4E5F" w:rsidRDefault="00EF4E5F" w14:paraId="1F6124F6" w14:textId="77777777"/>
        </w:tc>
        <w:tc>
          <w:tcPr>
            <w:tcW w:w="4495" w:type="dxa"/>
          </w:tcPr>
          <w:p w:rsidR="00EF4E5F" w:rsidP="00EF4E5F" w:rsidRDefault="00EF4E5F" w14:paraId="6CD3A644" w14:textId="77777777"/>
        </w:tc>
      </w:tr>
      <w:tr w:rsidR="00EF4E5F" w:rsidTr="005420EE" w14:paraId="500D7866" w14:textId="77777777">
        <w:tc>
          <w:tcPr>
            <w:tcW w:w="3235" w:type="dxa"/>
            <w:vAlign w:val="center"/>
          </w:tcPr>
          <w:p w:rsidRPr="00EF4E5F" w:rsidR="00EF4E5F" w:rsidP="00EF4E5F" w:rsidRDefault="00EF4E5F" w14:paraId="6D164E76" w14:textId="37AFCD40">
            <w:pPr>
              <w:rPr>
                <w:rFonts w:ascii="Calibri" w:hAnsi="Calibri" w:cs="Calibri"/>
                <w:sz w:val="22"/>
                <w:szCs w:val="22"/>
              </w:rPr>
            </w:pPr>
            <w:r w:rsidRPr="00EF4E5F">
              <w:rPr>
                <w:rFonts w:ascii="Calibri" w:hAnsi="Calibri" w:cs="Calibri"/>
                <w:sz w:val="22"/>
                <w:szCs w:val="22"/>
                <w:lang w:val="es"/>
              </w:rPr>
              <w:t>Los adultos hablan con los niños con frecuencia</w:t>
            </w:r>
          </w:p>
        </w:tc>
        <w:tc>
          <w:tcPr>
            <w:tcW w:w="1620" w:type="dxa"/>
          </w:tcPr>
          <w:p w:rsidR="00EF4E5F" w:rsidP="00EF4E5F" w:rsidRDefault="00EF4E5F" w14:paraId="0BCD078C" w14:textId="77777777"/>
        </w:tc>
        <w:tc>
          <w:tcPr>
            <w:tcW w:w="4495" w:type="dxa"/>
          </w:tcPr>
          <w:p w:rsidR="00EF4E5F" w:rsidP="00EF4E5F" w:rsidRDefault="00EF4E5F" w14:paraId="53A730F1" w14:textId="77777777"/>
        </w:tc>
      </w:tr>
      <w:tr w:rsidR="00EF4E5F" w:rsidTr="005420EE" w14:paraId="3EFDEC2D" w14:textId="77777777">
        <w:tc>
          <w:tcPr>
            <w:tcW w:w="3235" w:type="dxa"/>
            <w:vAlign w:val="center"/>
          </w:tcPr>
          <w:p w:rsidRPr="00EF4E5F" w:rsidR="00EF4E5F" w:rsidP="00EF4E5F" w:rsidRDefault="00EF4E5F" w14:paraId="2FD0BBA5" w14:textId="3EE53470">
            <w:pPr>
              <w:rPr>
                <w:rFonts w:ascii="Calibri" w:hAnsi="Calibri" w:cs="Calibri"/>
                <w:sz w:val="22"/>
                <w:szCs w:val="22"/>
              </w:rPr>
            </w:pPr>
            <w:r w:rsidRPr="00EF4E5F">
              <w:rPr>
                <w:rFonts w:ascii="Calibri" w:hAnsi="Calibri" w:cs="Calibri"/>
                <w:sz w:val="22"/>
                <w:szCs w:val="22"/>
                <w:lang w:val="es"/>
              </w:rPr>
              <w:t>Los adultos muestran interés por las actividades independientes de los niños</w:t>
            </w:r>
          </w:p>
        </w:tc>
        <w:tc>
          <w:tcPr>
            <w:tcW w:w="1620" w:type="dxa"/>
          </w:tcPr>
          <w:p w:rsidR="00EF4E5F" w:rsidP="00EF4E5F" w:rsidRDefault="00EF4E5F" w14:paraId="75BB7391" w14:textId="77777777"/>
        </w:tc>
        <w:tc>
          <w:tcPr>
            <w:tcW w:w="4495" w:type="dxa"/>
          </w:tcPr>
          <w:p w:rsidR="00EF4E5F" w:rsidP="00EF4E5F" w:rsidRDefault="00EF4E5F" w14:paraId="334D7E95" w14:textId="77777777"/>
        </w:tc>
      </w:tr>
      <w:tr w:rsidR="00EF4E5F" w:rsidTr="005420EE" w14:paraId="4479C5CB" w14:textId="77777777">
        <w:tc>
          <w:tcPr>
            <w:tcW w:w="3235" w:type="dxa"/>
            <w:vAlign w:val="center"/>
          </w:tcPr>
          <w:p w:rsidRPr="00EF4E5F" w:rsidR="00EF4E5F" w:rsidP="00EF4E5F" w:rsidRDefault="00EF4E5F" w14:paraId="2E5A5038" w14:textId="427861A0">
            <w:pPr>
              <w:rPr>
                <w:rStyle w:val="normaltextrun"/>
                <w:rFonts w:ascii="Calibri" w:hAnsi="Calibri" w:cs="Calibri"/>
                <w:sz w:val="22"/>
                <w:szCs w:val="22"/>
              </w:rPr>
            </w:pPr>
            <w:r w:rsidRPr="00EF4E5F">
              <w:rPr>
                <w:rFonts w:ascii="Calibri" w:hAnsi="Calibri" w:cs="Calibri"/>
                <w:sz w:val="22"/>
                <w:szCs w:val="22"/>
                <w:lang w:val="es"/>
              </w:rPr>
              <w:t>Los adultos comprueban con frecuencia el bienestar general de los niños mediante la observación o la conversación familiar</w:t>
            </w:r>
          </w:p>
        </w:tc>
        <w:tc>
          <w:tcPr>
            <w:tcW w:w="1620" w:type="dxa"/>
          </w:tcPr>
          <w:p w:rsidR="00EF4E5F" w:rsidP="00EF4E5F" w:rsidRDefault="00EF4E5F" w14:paraId="59C42DF6" w14:textId="77777777"/>
        </w:tc>
        <w:tc>
          <w:tcPr>
            <w:tcW w:w="4495" w:type="dxa"/>
          </w:tcPr>
          <w:p w:rsidR="00EF4E5F" w:rsidP="00EF4E5F" w:rsidRDefault="00EF4E5F" w14:paraId="56242A5B" w14:textId="77777777"/>
        </w:tc>
      </w:tr>
      <w:tr w:rsidRPr="00094EAF" w:rsidR="00094EAF" w:rsidTr="006A6BA6" w14:paraId="4515186B" w14:textId="77777777">
        <w:tc>
          <w:tcPr>
            <w:tcW w:w="9350" w:type="dxa"/>
            <w:gridSpan w:val="3"/>
            <w:shd w:val="clear" w:color="auto" w:fill="E8FEFF"/>
          </w:tcPr>
          <w:p w:rsidRPr="00EF4E5F" w:rsidR="00094EAF" w:rsidP="009D6C92" w:rsidRDefault="00EF4E5F" w14:paraId="18B078C0" w14:textId="2D1A2B5D">
            <w:pPr>
              <w:rPr>
                <w:rFonts w:ascii="Calibri" w:hAnsi="Calibri" w:cs="Calibri"/>
                <w:b/>
                <w:bCs/>
              </w:rPr>
            </w:pPr>
            <w:r w:rsidRPr="00EF4E5F">
              <w:rPr>
                <w:rFonts w:ascii="Calibri" w:hAnsi="Calibri" w:cs="Calibri"/>
                <w:b/>
                <w:bCs/>
                <w:sz w:val="22"/>
                <w:szCs w:val="22"/>
                <w:lang w:val="es"/>
              </w:rPr>
              <w:t>Observar y explorar</w:t>
            </w:r>
          </w:p>
        </w:tc>
      </w:tr>
      <w:tr w:rsidR="00EF4E5F" w:rsidTr="00C61581" w14:paraId="0F03B287" w14:textId="77777777">
        <w:tc>
          <w:tcPr>
            <w:tcW w:w="3235" w:type="dxa"/>
            <w:vAlign w:val="center"/>
          </w:tcPr>
          <w:p w:rsidRPr="00EF4E5F" w:rsidR="00EF4E5F" w:rsidP="00EF4E5F" w:rsidRDefault="00EF4E5F" w14:paraId="0F507CAD" w14:textId="3F1CE627">
            <w:pPr>
              <w:divId w:val="830951659"/>
              <w:rPr>
                <w:rStyle w:val="normaltextrun"/>
                <w:rFonts w:ascii="Calibri" w:hAnsi="Calibri" w:cs="Calibri"/>
                <w:sz w:val="22"/>
                <w:szCs w:val="22"/>
              </w:rPr>
            </w:pPr>
            <w:r w:rsidRPr="00EF4E5F">
              <w:rPr>
                <w:rFonts w:ascii="Calibri" w:hAnsi="Calibri" w:cs="Calibri"/>
                <w:sz w:val="22"/>
                <w:szCs w:val="22"/>
                <w:lang w:val="es"/>
              </w:rPr>
              <w:t xml:space="preserve">Los adultos animan a los niños a hacer preguntas sobre su entorno </w:t>
            </w:r>
          </w:p>
        </w:tc>
        <w:tc>
          <w:tcPr>
            <w:tcW w:w="1620" w:type="dxa"/>
          </w:tcPr>
          <w:p w:rsidR="00EF4E5F" w:rsidP="00EF4E5F" w:rsidRDefault="00EF4E5F" w14:paraId="1DCBA475" w14:textId="77777777"/>
        </w:tc>
        <w:tc>
          <w:tcPr>
            <w:tcW w:w="4495" w:type="dxa"/>
          </w:tcPr>
          <w:p w:rsidR="00EF4E5F" w:rsidP="00EF4E5F" w:rsidRDefault="00EF4E5F" w14:paraId="2870EB68" w14:textId="77777777"/>
        </w:tc>
      </w:tr>
      <w:tr w:rsidR="00EF4E5F" w:rsidTr="00C61581" w14:paraId="05E9C7EF" w14:textId="77777777">
        <w:tc>
          <w:tcPr>
            <w:tcW w:w="3235" w:type="dxa"/>
          </w:tcPr>
          <w:p w:rsidRPr="00EF4E5F" w:rsidR="00EF4E5F" w:rsidP="00EF4E5F" w:rsidRDefault="00EF4E5F" w14:paraId="74EF9FEF" w14:textId="33C580C8">
            <w:pPr>
              <w:rPr>
                <w:rStyle w:val="normaltextrun"/>
                <w:rFonts w:ascii="Calibri" w:hAnsi="Calibri" w:cs="Calibri"/>
                <w:sz w:val="22"/>
                <w:szCs w:val="22"/>
              </w:rPr>
            </w:pPr>
            <w:r w:rsidRPr="00EF4E5F">
              <w:rPr>
                <w:rFonts w:ascii="Calibri" w:hAnsi="Calibri" w:cs="Calibri"/>
                <w:sz w:val="22"/>
                <w:szCs w:val="22"/>
                <w:lang w:val="es"/>
              </w:rPr>
              <w:t>Los adultos hacen preguntas a los niños para ampliar sus observaciones (</w:t>
            </w:r>
            <w:r w:rsidRPr="00EF4E5F">
              <w:rPr>
                <w:rFonts w:ascii="Calibri" w:hAnsi="Calibri" w:cs="Calibri"/>
                <w:i/>
                <w:iCs/>
                <w:sz w:val="22"/>
                <w:szCs w:val="22"/>
                <w:lang w:val="es"/>
              </w:rPr>
              <w:t>¿A qué te recuerda eso?</w:t>
            </w:r>
            <w:r w:rsidRPr="00EF4E5F">
              <w:rPr>
                <w:rFonts w:ascii="Calibri" w:hAnsi="Calibri" w:cs="Calibri"/>
                <w:sz w:val="22"/>
                <w:szCs w:val="22"/>
                <w:lang w:val="es"/>
              </w:rPr>
              <w:t>)</w:t>
            </w:r>
          </w:p>
        </w:tc>
        <w:tc>
          <w:tcPr>
            <w:tcW w:w="1620" w:type="dxa"/>
          </w:tcPr>
          <w:p w:rsidR="00EF4E5F" w:rsidP="00EF4E5F" w:rsidRDefault="00EF4E5F" w14:paraId="27D794ED" w14:textId="77777777"/>
        </w:tc>
        <w:tc>
          <w:tcPr>
            <w:tcW w:w="4495" w:type="dxa"/>
          </w:tcPr>
          <w:p w:rsidR="00EF4E5F" w:rsidP="00EF4E5F" w:rsidRDefault="00EF4E5F" w14:paraId="147920BE" w14:textId="77777777"/>
        </w:tc>
      </w:tr>
      <w:tr w:rsidR="00EF4E5F" w:rsidTr="00C61581" w14:paraId="148CE34A" w14:textId="77777777">
        <w:tc>
          <w:tcPr>
            <w:tcW w:w="3235" w:type="dxa"/>
            <w:vAlign w:val="center"/>
          </w:tcPr>
          <w:p w:rsidRPr="00EF4E5F" w:rsidR="00EF4E5F" w:rsidP="00EF4E5F" w:rsidRDefault="00EF4E5F" w14:paraId="40567C22" w14:textId="4B99763B">
            <w:pPr>
              <w:rPr>
                <w:rStyle w:val="normaltextrun"/>
                <w:rFonts w:ascii="Calibri" w:hAnsi="Calibri" w:cs="Calibri"/>
                <w:sz w:val="22"/>
                <w:szCs w:val="22"/>
              </w:rPr>
            </w:pPr>
            <w:r w:rsidRPr="00EF4E5F">
              <w:rPr>
                <w:rFonts w:ascii="Calibri" w:hAnsi="Calibri" w:cs="Calibri"/>
                <w:sz w:val="22"/>
                <w:szCs w:val="22"/>
                <w:lang w:val="es"/>
              </w:rPr>
              <w:t>Los adultos hacen preguntas abiertas a los niños (</w:t>
            </w:r>
            <w:r w:rsidRPr="00EF4E5F">
              <w:rPr>
                <w:rFonts w:ascii="Calibri" w:hAnsi="Calibri" w:cs="Calibri"/>
                <w:i/>
                <w:iCs/>
                <w:sz w:val="22"/>
                <w:szCs w:val="22"/>
                <w:lang w:val="es"/>
              </w:rPr>
              <w:t>¿En qué estás pensando?</w:t>
            </w:r>
            <w:r w:rsidRPr="00EF4E5F">
              <w:rPr>
                <w:rFonts w:ascii="Calibri" w:hAnsi="Calibri" w:cs="Calibri"/>
                <w:sz w:val="22"/>
                <w:szCs w:val="22"/>
                <w:lang w:val="es"/>
              </w:rPr>
              <w:t xml:space="preserve"> </w:t>
            </w:r>
            <w:r w:rsidRPr="00EF4E5F">
              <w:rPr>
                <w:rFonts w:ascii="Calibri" w:hAnsi="Calibri" w:cs="Calibri"/>
                <w:i/>
                <w:iCs/>
                <w:sz w:val="22"/>
                <w:szCs w:val="22"/>
                <w:lang w:val="es"/>
              </w:rPr>
              <w:t>¿Qué has observado?</w:t>
            </w:r>
            <w:r w:rsidRPr="00EF4E5F">
              <w:rPr>
                <w:rFonts w:ascii="Calibri" w:hAnsi="Calibri" w:cs="Calibri"/>
                <w:sz w:val="22"/>
                <w:szCs w:val="22"/>
                <w:lang w:val="es"/>
              </w:rPr>
              <w:t>)</w:t>
            </w:r>
          </w:p>
        </w:tc>
        <w:tc>
          <w:tcPr>
            <w:tcW w:w="1620" w:type="dxa"/>
          </w:tcPr>
          <w:p w:rsidR="00EF4E5F" w:rsidP="00EF4E5F" w:rsidRDefault="00EF4E5F" w14:paraId="50E5004A" w14:textId="77777777"/>
        </w:tc>
        <w:tc>
          <w:tcPr>
            <w:tcW w:w="4495" w:type="dxa"/>
          </w:tcPr>
          <w:p w:rsidR="00EF4E5F" w:rsidP="00EF4E5F" w:rsidRDefault="00EF4E5F" w14:paraId="7C48EBD9" w14:textId="77777777"/>
        </w:tc>
      </w:tr>
      <w:tr w:rsidR="00EF4E5F" w:rsidTr="00C61581" w14:paraId="77686228" w14:textId="77777777">
        <w:tc>
          <w:tcPr>
            <w:tcW w:w="3235" w:type="dxa"/>
            <w:vAlign w:val="center"/>
          </w:tcPr>
          <w:p w:rsidRPr="00EF4E5F" w:rsidR="00EF4E5F" w:rsidP="00EF4E5F" w:rsidRDefault="00EF4E5F" w14:paraId="35BDFFA2" w14:textId="5A2DF55F">
            <w:pPr>
              <w:rPr>
                <w:rStyle w:val="normaltextrun"/>
                <w:rFonts w:ascii="Calibri" w:hAnsi="Calibri" w:cs="Calibri"/>
                <w:sz w:val="22"/>
                <w:szCs w:val="22"/>
              </w:rPr>
            </w:pPr>
            <w:r w:rsidRPr="00EF4E5F">
              <w:rPr>
                <w:rFonts w:ascii="Calibri" w:hAnsi="Calibri" w:cs="Calibri"/>
                <w:sz w:val="22"/>
                <w:szCs w:val="22"/>
                <w:lang w:val="es"/>
              </w:rPr>
              <w:t>Los adultos dan tiempo a los niños para responder a las preguntas</w:t>
            </w:r>
          </w:p>
        </w:tc>
        <w:tc>
          <w:tcPr>
            <w:tcW w:w="1620" w:type="dxa"/>
          </w:tcPr>
          <w:p w:rsidR="00EF4E5F" w:rsidP="00EF4E5F" w:rsidRDefault="00EF4E5F" w14:paraId="5504C796" w14:textId="77777777"/>
        </w:tc>
        <w:tc>
          <w:tcPr>
            <w:tcW w:w="4495" w:type="dxa"/>
          </w:tcPr>
          <w:p w:rsidR="00EF4E5F" w:rsidP="00EF4E5F" w:rsidRDefault="00EF4E5F" w14:paraId="3369A840" w14:textId="77777777"/>
        </w:tc>
      </w:tr>
      <w:tr w:rsidR="00EF4E5F" w:rsidTr="00C61581" w14:paraId="7D85C560" w14:textId="77777777">
        <w:tc>
          <w:tcPr>
            <w:tcW w:w="3235" w:type="dxa"/>
            <w:vAlign w:val="center"/>
          </w:tcPr>
          <w:p w:rsidRPr="00EF4E5F" w:rsidR="00EF4E5F" w:rsidP="00EF4E5F" w:rsidRDefault="00EF4E5F" w14:paraId="704AE892" w14:textId="002309C2">
            <w:pPr>
              <w:rPr>
                <w:rStyle w:val="normaltextrun"/>
                <w:rFonts w:ascii="Calibri" w:hAnsi="Calibri" w:cs="Calibri"/>
                <w:sz w:val="22"/>
                <w:szCs w:val="22"/>
              </w:rPr>
            </w:pPr>
            <w:r w:rsidRPr="00EF4E5F">
              <w:rPr>
                <w:rFonts w:ascii="Calibri" w:hAnsi="Calibri" w:cs="Calibri"/>
                <w:sz w:val="22"/>
                <w:szCs w:val="22"/>
                <w:lang w:val="es"/>
              </w:rPr>
              <w:t>Los adultos observan el comportamiento no verbal de los niños para supervisar su participación</w:t>
            </w:r>
          </w:p>
        </w:tc>
        <w:tc>
          <w:tcPr>
            <w:tcW w:w="1620" w:type="dxa"/>
          </w:tcPr>
          <w:p w:rsidR="00EF4E5F" w:rsidP="00EF4E5F" w:rsidRDefault="00EF4E5F" w14:paraId="04C90FEB" w14:textId="77777777"/>
        </w:tc>
        <w:tc>
          <w:tcPr>
            <w:tcW w:w="4495" w:type="dxa"/>
          </w:tcPr>
          <w:p w:rsidR="00EF4E5F" w:rsidP="00EF4E5F" w:rsidRDefault="00EF4E5F" w14:paraId="30746CFC" w14:textId="77777777"/>
        </w:tc>
      </w:tr>
      <w:tr w:rsidR="00094EAF" w:rsidTr="002318EF" w14:paraId="714017D1" w14:textId="77777777">
        <w:tc>
          <w:tcPr>
            <w:tcW w:w="9350" w:type="dxa"/>
            <w:gridSpan w:val="3"/>
            <w:shd w:val="clear" w:color="auto" w:fill="E8FEFF"/>
          </w:tcPr>
          <w:p w:rsidRPr="00EF4E5F" w:rsidR="00094EAF" w:rsidP="009D6C92" w:rsidRDefault="00EF4E5F" w14:paraId="7F8D77F6" w14:textId="1215423F">
            <w:pPr>
              <w:rPr>
                <w:rFonts w:ascii="Calibri" w:hAnsi="Calibri" w:cs="Calibri"/>
                <w:b/>
                <w:bCs/>
              </w:rPr>
            </w:pPr>
            <w:r w:rsidRPr="00EF4E5F">
              <w:rPr>
                <w:rFonts w:ascii="Calibri" w:hAnsi="Calibri" w:cs="Calibri"/>
                <w:b/>
                <w:bCs/>
                <w:sz w:val="22"/>
                <w:szCs w:val="22"/>
                <w:lang w:val="es"/>
              </w:rPr>
              <w:t>Ampliar el aprendizaje</w:t>
            </w:r>
          </w:p>
        </w:tc>
      </w:tr>
      <w:tr w:rsidR="00EF4E5F" w:rsidTr="00D47AA1" w14:paraId="1A156C4D" w14:textId="77777777">
        <w:tc>
          <w:tcPr>
            <w:tcW w:w="3235" w:type="dxa"/>
          </w:tcPr>
          <w:p w:rsidRPr="00EF4E5F" w:rsidR="00EF4E5F" w:rsidP="00EF4E5F" w:rsidRDefault="00EF4E5F" w14:paraId="42DEAC14" w14:textId="1FCF4E31">
            <w:pPr>
              <w:rPr>
                <w:rStyle w:val="normaltextrun"/>
                <w:rFonts w:ascii="Calibri" w:hAnsi="Calibri" w:cs="Calibri"/>
                <w:sz w:val="22"/>
                <w:szCs w:val="22"/>
              </w:rPr>
            </w:pPr>
            <w:r w:rsidRPr="00EF4E5F">
              <w:rPr>
                <w:rFonts w:ascii="Calibri" w:hAnsi="Calibri" w:cs="Calibri"/>
                <w:sz w:val="22"/>
                <w:szCs w:val="22"/>
                <w:lang w:val="es"/>
              </w:rPr>
              <w:t xml:space="preserve">Los adultos crean oportunidades para que los niños prueben nuevas actividades o tengan nuevas experiencias </w:t>
            </w:r>
          </w:p>
        </w:tc>
        <w:tc>
          <w:tcPr>
            <w:tcW w:w="1620" w:type="dxa"/>
          </w:tcPr>
          <w:p w:rsidR="00EF4E5F" w:rsidP="00EF4E5F" w:rsidRDefault="00EF4E5F" w14:paraId="737C5E8B" w14:textId="77777777"/>
        </w:tc>
        <w:tc>
          <w:tcPr>
            <w:tcW w:w="4495" w:type="dxa"/>
          </w:tcPr>
          <w:p w:rsidR="00EF4E5F" w:rsidP="00EF4E5F" w:rsidRDefault="00EF4E5F" w14:paraId="0543EE30" w14:textId="77777777"/>
        </w:tc>
      </w:tr>
      <w:tr w:rsidR="00EF4E5F" w:rsidTr="00D47AA1" w14:paraId="475ADB58" w14:textId="77777777">
        <w:tc>
          <w:tcPr>
            <w:tcW w:w="3235" w:type="dxa"/>
          </w:tcPr>
          <w:p w:rsidRPr="00EF4E5F" w:rsidR="00EF4E5F" w:rsidP="00EF4E5F" w:rsidRDefault="00EF4E5F" w14:paraId="264CD095" w14:textId="77777777">
            <w:pPr>
              <w:pStyle w:val="NoSpacing"/>
              <w:rPr>
                <w:rFonts w:ascii="Calibri" w:hAnsi="Calibri" w:cs="Calibri"/>
                <w:sz w:val="22"/>
                <w:szCs w:val="22"/>
              </w:rPr>
            </w:pPr>
            <w:r w:rsidRPr="00EF4E5F">
              <w:rPr>
                <w:rFonts w:ascii="Calibri" w:hAnsi="Calibri" w:cs="Calibri"/>
                <w:sz w:val="22"/>
                <w:szCs w:val="22"/>
                <w:lang w:val="es"/>
              </w:rPr>
              <w:t>Los adultos animan a los niños a adivinar y hacer predicciones</w:t>
            </w:r>
          </w:p>
          <w:p w:rsidRPr="00EF4E5F" w:rsidR="00EF4E5F" w:rsidP="00EF4E5F" w:rsidRDefault="00EF4E5F" w14:paraId="42E876AD" w14:textId="6BEAB7F9">
            <w:pPr>
              <w:rPr>
                <w:rStyle w:val="normaltextrun"/>
                <w:rFonts w:ascii="Calibri" w:hAnsi="Calibri" w:cs="Calibri"/>
                <w:sz w:val="22"/>
                <w:szCs w:val="22"/>
              </w:rPr>
            </w:pPr>
            <w:r w:rsidRPr="00EF4E5F">
              <w:rPr>
                <w:rFonts w:ascii="Calibri" w:hAnsi="Calibri" w:cs="Calibri"/>
                <w:i/>
                <w:iCs/>
                <w:sz w:val="22"/>
                <w:szCs w:val="22"/>
                <w:lang w:val="es"/>
              </w:rPr>
              <w:t xml:space="preserve">(¿Por qué ha ocurrido eso? ¿Cómo podemos saberlo?) </w:t>
            </w:r>
          </w:p>
        </w:tc>
        <w:tc>
          <w:tcPr>
            <w:tcW w:w="1620" w:type="dxa"/>
          </w:tcPr>
          <w:p w:rsidR="00EF4E5F" w:rsidP="00EF4E5F" w:rsidRDefault="00EF4E5F" w14:paraId="6B1DA73B" w14:textId="77777777"/>
        </w:tc>
        <w:tc>
          <w:tcPr>
            <w:tcW w:w="4495" w:type="dxa"/>
          </w:tcPr>
          <w:p w:rsidR="00EF4E5F" w:rsidP="00EF4E5F" w:rsidRDefault="00EF4E5F" w14:paraId="6BA58136" w14:textId="77777777"/>
        </w:tc>
      </w:tr>
      <w:tr w:rsidR="00EF4E5F" w:rsidTr="00D47AA1" w14:paraId="6304F2E3" w14:textId="77777777">
        <w:tc>
          <w:tcPr>
            <w:tcW w:w="3235" w:type="dxa"/>
          </w:tcPr>
          <w:p w:rsidRPr="00EF4E5F" w:rsidR="00EF4E5F" w:rsidP="00EF4E5F" w:rsidRDefault="00EF4E5F" w14:paraId="039D9A03" w14:textId="7D6AB556">
            <w:pPr>
              <w:rPr>
                <w:rStyle w:val="normaltextrun"/>
                <w:rFonts w:ascii="Calibri" w:hAnsi="Calibri" w:cs="Calibri"/>
                <w:sz w:val="22"/>
                <w:szCs w:val="22"/>
              </w:rPr>
            </w:pPr>
            <w:r w:rsidRPr="00EF4E5F">
              <w:rPr>
                <w:rFonts w:ascii="Calibri" w:hAnsi="Calibri" w:cs="Calibri"/>
                <w:sz w:val="22"/>
                <w:szCs w:val="22"/>
                <w:lang w:val="es"/>
              </w:rPr>
              <w:t>Los adultos felicitan a los niños por su esfuerzo</w:t>
            </w:r>
          </w:p>
        </w:tc>
        <w:tc>
          <w:tcPr>
            <w:tcW w:w="1620" w:type="dxa"/>
          </w:tcPr>
          <w:p w:rsidR="00EF4E5F" w:rsidP="00EF4E5F" w:rsidRDefault="00EF4E5F" w14:paraId="502A0CCD" w14:textId="77777777"/>
        </w:tc>
        <w:tc>
          <w:tcPr>
            <w:tcW w:w="4495" w:type="dxa"/>
          </w:tcPr>
          <w:p w:rsidR="00EF4E5F" w:rsidP="00EF4E5F" w:rsidRDefault="00EF4E5F" w14:paraId="7839F8A6" w14:textId="77777777"/>
        </w:tc>
      </w:tr>
      <w:tr w:rsidR="00EF4E5F" w:rsidTr="00D47AA1" w14:paraId="07806629" w14:textId="77777777">
        <w:tc>
          <w:tcPr>
            <w:tcW w:w="3235" w:type="dxa"/>
          </w:tcPr>
          <w:p w:rsidRPr="00EF4E5F" w:rsidR="00EF4E5F" w:rsidP="00EF4E5F" w:rsidRDefault="00EF4E5F" w14:paraId="4FE6CE99" w14:textId="1624E0A6">
            <w:pPr>
              <w:rPr>
                <w:rStyle w:val="normaltextrun"/>
                <w:rFonts w:ascii="Calibri" w:hAnsi="Calibri" w:cs="Calibri"/>
                <w:sz w:val="22"/>
                <w:szCs w:val="22"/>
              </w:rPr>
            </w:pPr>
            <w:r w:rsidRPr="00EF4E5F">
              <w:rPr>
                <w:rFonts w:ascii="Calibri" w:hAnsi="Calibri" w:cs="Calibri"/>
                <w:sz w:val="22"/>
                <w:szCs w:val="22"/>
                <w:lang w:val="es"/>
              </w:rPr>
              <w:t>Los adultos dan ejemplos de resolución de problemas compartiendo sus propias ideas</w:t>
            </w:r>
          </w:p>
        </w:tc>
        <w:tc>
          <w:tcPr>
            <w:tcW w:w="1620" w:type="dxa"/>
          </w:tcPr>
          <w:p w:rsidR="00EF4E5F" w:rsidP="00EF4E5F" w:rsidRDefault="00EF4E5F" w14:paraId="64909F24" w14:textId="77777777"/>
        </w:tc>
        <w:tc>
          <w:tcPr>
            <w:tcW w:w="4495" w:type="dxa"/>
          </w:tcPr>
          <w:p w:rsidR="00EF4E5F" w:rsidP="00EF4E5F" w:rsidRDefault="00EF4E5F" w14:paraId="1B3626EF" w14:textId="77777777"/>
        </w:tc>
      </w:tr>
      <w:tr w:rsidR="00EF4E5F" w:rsidTr="00D47AA1" w14:paraId="65D36B58" w14:textId="77777777">
        <w:tc>
          <w:tcPr>
            <w:tcW w:w="3235" w:type="dxa"/>
          </w:tcPr>
          <w:p w:rsidRPr="00EF4E5F" w:rsidR="00EF4E5F" w:rsidP="00EF4E5F" w:rsidRDefault="00EF4E5F" w14:paraId="63DBE35F" w14:textId="4B75201C">
            <w:pPr>
              <w:rPr>
                <w:rStyle w:val="normaltextrun"/>
                <w:rFonts w:ascii="Calibri" w:hAnsi="Calibri" w:cs="Calibri"/>
                <w:sz w:val="22"/>
                <w:szCs w:val="22"/>
              </w:rPr>
            </w:pPr>
            <w:r w:rsidRPr="00EF4E5F">
              <w:rPr>
                <w:rFonts w:ascii="Calibri" w:hAnsi="Calibri" w:cs="Calibri"/>
                <w:sz w:val="22"/>
                <w:szCs w:val="22"/>
                <w:lang w:val="es"/>
              </w:rPr>
              <w:t xml:space="preserve">Los adultos reflexionan con frecuencia sobre las experiencias de aprendizaje que crean para los niños </w:t>
            </w:r>
          </w:p>
        </w:tc>
        <w:tc>
          <w:tcPr>
            <w:tcW w:w="1620" w:type="dxa"/>
          </w:tcPr>
          <w:p w:rsidR="00EF4E5F" w:rsidP="00EF4E5F" w:rsidRDefault="00EF4E5F" w14:paraId="05AEA15C" w14:textId="77777777"/>
        </w:tc>
        <w:tc>
          <w:tcPr>
            <w:tcW w:w="4495" w:type="dxa"/>
          </w:tcPr>
          <w:p w:rsidR="00EF4E5F" w:rsidP="00EF4E5F" w:rsidRDefault="00EF4E5F" w14:paraId="177104D7" w14:textId="77777777"/>
        </w:tc>
      </w:tr>
    </w:tbl>
    <w:p w:rsidR="00556B8E" w:rsidRDefault="00556B8E" w14:paraId="4C1CC2A1" w14:textId="77777777"/>
    <w:p w:rsidR="00556B8E" w:rsidP="00556B8E" w:rsidRDefault="00556B8E" w14:paraId="29332059" w14:textId="17E91018"/>
    <w:p w:rsidR="00556B8E" w:rsidP="00556B8E" w:rsidRDefault="00556B8E" w14:paraId="4DE86040" w14:textId="3A340914"/>
    <w:p w:rsidR="00556B8E" w:rsidP="00556B8E" w:rsidRDefault="00556B8E" w14:paraId="12A7C5DF" w14:noSpellErr="1" w14:textId="13A30CC9">
      <w:r w:rsidR="00556B8E">
        <w:rPr/>
        <w:t xml:space="preserve"> </w:t>
      </w:r>
    </w:p>
    <w:p w:rsidR="00556B8E" w:rsidP="00556B8E" w:rsidRDefault="00556B8E" w14:paraId="507C4036" w14:textId="3C710AEE"/>
    <w:p w:rsidR="00556B8E" w:rsidP="00556B8E" w:rsidRDefault="00556B8E" w14:paraId="49B83521" w14:textId="77777777">
      <w:r>
        <w:t xml:space="preserve"> </w:t>
      </w:r>
    </w:p>
    <w:p w:rsidR="00556B8E" w:rsidP="00556B8E" w:rsidRDefault="00556B8E" w14:paraId="3ADB00D7" w14:textId="77777777">
      <w:r>
        <w:t xml:space="preserve"> </w:t>
      </w:r>
    </w:p>
    <w:p w:rsidR="00556B8E" w:rsidP="00556B8E" w:rsidRDefault="00556B8E" w14:paraId="7EBC0760" w14:textId="77777777">
      <w:r>
        <w:t xml:space="preserve"> </w:t>
      </w:r>
    </w:p>
    <w:p w:rsidR="00556B8E" w:rsidRDefault="00556B8E" w14:paraId="39CB17E9" w14:textId="77777777"/>
    <w:sectPr w:rsidR="00556B8E" w:rsidSect="00542EC3">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5567" w:rsidP="00556B8E" w:rsidRDefault="00355567" w14:paraId="1BBD6063" w14:textId="77777777">
      <w:r>
        <w:separator/>
      </w:r>
    </w:p>
  </w:endnote>
  <w:endnote w:type="continuationSeparator" w:id="0">
    <w:p w:rsidR="00355567" w:rsidP="00556B8E" w:rsidRDefault="00355567" w14:paraId="43A2D3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56B8E" w:rsidR="00556B8E" w:rsidP="034E48D9" w:rsidRDefault="00556B8E" w14:paraId="31BEBFC8" w14:textId="511B2706">
    <w:pPr>
      <w:pStyle w:val="Footer"/>
    </w:pPr>
    <w:r w:rsidRPr="034E48D9" w:rsidR="034E48D9">
      <w:rPr>
        <w:rFonts w:ascii="Aptos" w:hAnsi="Aptos" w:eastAsia="Aptos" w:cs="Aptos"/>
        <w:b w:val="0"/>
        <w:bCs w:val="0"/>
        <w:i w:val="1"/>
        <w:iCs w:val="1"/>
        <w:caps w:val="0"/>
        <w:smallCaps w:val="0"/>
        <w:noProof w:val="0"/>
        <w:color w:val="7F7F7F" w:themeColor="text1" w:themeTint="80" w:themeShade="FF"/>
        <w:sz w:val="19"/>
        <w:szCs w:val="19"/>
        <w:lang w:val="en-US"/>
      </w:rPr>
      <w:t>Versión 2.1, Septiembre 2024</w:t>
    </w:r>
    <w:r>
      <w:tab/>
    </w:r>
    <w:r>
      <w:tab/>
    </w:r>
    <w:r w:rsidR="034E48D9">
      <w:rPr/>
      <w:t xml:space="preserve">       </w:t>
    </w:r>
    <w:r w:rsidRPr="00556B8E" w:rsidR="034E48D9">
      <w:rPr>
        <w:rFonts w:ascii="Segoe UI" w:hAnsi="Segoe UI" w:eastAsia="Times New Roman" w:cs="Segoe UI"/>
        <w:kern w:val="0"/>
        <w:sz w:val="18"/>
        <w:szCs w:val="18"/>
        <w14:ligatures w14:val="none"/>
      </w:rPr>
      <w:t xml:space="preserve"> </w:t>
    </w:r>
    <w:r w:rsidRPr="00556B8E">
      <w:fldChar w:fldCharType="begin"/>
    </w:r>
    <w:r w:rsidRPr="00556B8E">
      <w:instrText xml:space="preserve"> INCLUDEPICTURE "/Users/jgoldstein/Library/Group Containers/UBF8T346G9.ms/WebArchiveCopyPasteTempFiles/com.microsoft.Word/2Q==" \* MERGEFORMATINET </w:instrText>
    </w:r>
    <w:r w:rsidRPr="00556B8E">
      <w:fldChar w:fldCharType="separate"/>
    </w:r>
    <w:r w:rsidRPr="00556B8E">
      <w:rPr>
        <w:noProof/>
      </w:rPr>
      <w:drawing>
        <wp:inline distT="0" distB="0" distL="0" distR="0" wp14:anchorId="719D11BF" wp14:editId="4BB80DC9">
          <wp:extent cx="2018266" cy="562570"/>
          <wp:effectExtent l="0" t="0" r="1270" b="0"/>
          <wp:docPr id="1431743898"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3898" name="Picture 6"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8" cy="586024"/>
                  </a:xfrm>
                  <a:prstGeom prst="rect">
                    <a:avLst/>
                  </a:prstGeom>
                  <a:noFill/>
                  <a:ln>
                    <a:noFill/>
                  </a:ln>
                </pic:spPr>
              </pic:pic>
            </a:graphicData>
          </a:graphic>
        </wp:inline>
      </w:drawing>
    </w:r>
    <w:r w:rsidRPr="00556B8E">
      <w:fldChar w:fldCharType="end"/>
    </w:r>
  </w:p>
  <w:p w:rsidR="00556B8E" w:rsidP="034E48D9" w:rsidRDefault="00556B8E" w14:paraId="70F986F8" w14:textId="5E2376FD">
    <w:pPr>
      <w:pStyle w:val="Footer"/>
      <w:tabs>
        <w:tab w:val="center" w:leader="none" w:pos="4680"/>
        <w:tab w:val="right" w:leader="none" w:pos="9360"/>
      </w:tabs>
      <w:rPr>
        <w:noProof w:val="0"/>
        <w:lang w:val="en-US"/>
      </w:rPr>
    </w:pPr>
    <w:r w:rsidRPr="034E48D9" w:rsidR="034E48D9">
      <w:rPr>
        <w:rFonts w:ascii="Calibri" w:hAnsi="Calibri" w:eastAsia="Calibri" w:cs="Calibri"/>
        <w:b w:val="0"/>
        <w:bCs w:val="0"/>
        <w:i w:val="1"/>
        <w:iCs w:val="1"/>
        <w:caps w:val="0"/>
        <w:smallCaps w:val="0"/>
        <w:noProof w:val="0"/>
        <w:color w:val="808080" w:themeColor="background1" w:themeTint="FF" w:themeShade="80"/>
        <w:sz w:val="19"/>
        <w:szCs w:val="19"/>
        <w:lang w:val="es-ES"/>
      </w:rPr>
      <w:t>Este documento es el resultado de una asociación entre la Oficina de Primera Infancia de CT y la Asociación Nacional para la Educación de Niños Pequeños en apoyo del sistema de mejora de la calidad de Connecticut, Elevate (https://www.ctoec.org/elevate/).</w:t>
    </w:r>
  </w:p>
  <w:p w:rsidR="00556B8E" w:rsidRDefault="00556B8E" w14:paraId="6A3B3DDF" w14:textId="26DF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5567" w:rsidP="00556B8E" w:rsidRDefault="00355567" w14:paraId="1A84D5B5" w14:textId="77777777">
      <w:r>
        <w:separator/>
      </w:r>
    </w:p>
  </w:footnote>
  <w:footnote w:type="continuationSeparator" w:id="0">
    <w:p w:rsidR="00355567" w:rsidP="00556B8E" w:rsidRDefault="00355567" w14:paraId="338209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0EDDE00">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787936E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0240"/>
    <w:multiLevelType w:val="multilevel"/>
    <w:tmpl w:val="21A2A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3001C53"/>
    <w:multiLevelType w:val="multilevel"/>
    <w:tmpl w:val="AE080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5A6B6C"/>
    <w:multiLevelType w:val="hybridMultilevel"/>
    <w:tmpl w:val="B4C0E1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8513896"/>
    <w:multiLevelType w:val="multilevel"/>
    <w:tmpl w:val="1C5A0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9ED7F76"/>
    <w:multiLevelType w:val="multilevel"/>
    <w:tmpl w:val="2B2C8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71144058">
    <w:abstractNumId w:val="4"/>
  </w:num>
  <w:num w:numId="2" w16cid:durableId="1981953498">
    <w:abstractNumId w:val="1"/>
  </w:num>
  <w:num w:numId="3" w16cid:durableId="1166673532">
    <w:abstractNumId w:val="0"/>
  </w:num>
  <w:num w:numId="4" w16cid:durableId="146825040">
    <w:abstractNumId w:val="3"/>
  </w:num>
  <w:num w:numId="5" w16cid:durableId="7732122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094EAF"/>
    <w:rsid w:val="000A3EDB"/>
    <w:rsid w:val="0015163D"/>
    <w:rsid w:val="001B1DD0"/>
    <w:rsid w:val="001F59CC"/>
    <w:rsid w:val="00225B5B"/>
    <w:rsid w:val="00231EC5"/>
    <w:rsid w:val="00262845"/>
    <w:rsid w:val="00281934"/>
    <w:rsid w:val="00310015"/>
    <w:rsid w:val="003439FA"/>
    <w:rsid w:val="00355567"/>
    <w:rsid w:val="00376D31"/>
    <w:rsid w:val="003F7DBF"/>
    <w:rsid w:val="00445436"/>
    <w:rsid w:val="00542EC3"/>
    <w:rsid w:val="00556B8E"/>
    <w:rsid w:val="00750280"/>
    <w:rsid w:val="00754DB6"/>
    <w:rsid w:val="007D327F"/>
    <w:rsid w:val="00830AE8"/>
    <w:rsid w:val="009D6C92"/>
    <w:rsid w:val="009D7D1F"/>
    <w:rsid w:val="00A038B6"/>
    <w:rsid w:val="00A139CA"/>
    <w:rsid w:val="00B06FD4"/>
    <w:rsid w:val="00B91B48"/>
    <w:rsid w:val="00C97556"/>
    <w:rsid w:val="00DF3B31"/>
    <w:rsid w:val="00EC6930"/>
    <w:rsid w:val="00EF4E5F"/>
    <w:rsid w:val="00F51BD3"/>
    <w:rsid w:val="00FB3742"/>
    <w:rsid w:val="034E48D9"/>
    <w:rsid w:val="1178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22C5"/>
  <w14:defaultImageDpi w14:val="32767"/>
  <w15:chartTrackingRefBased/>
  <w15:docId w15:val="{A2767E4C-CEC9-254C-89EE-283305D90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B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B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B8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name w:val="Title"/>
    <w:basedOn w:val="Normal"/>
    <w:next w:val="Normal"/>
    <w:link w:val="TitleChar"/>
    <w:uiPriority w:val="10"/>
    <w:qFormat/>
    <w:rsid w:val="00556B8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6B8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B8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name w:val="List Paragraph"/>
    <w:basedOn w:val="Normal"/>
    <w:uiPriority w:val="34"/>
    <w:qFormat/>
    <w:rsid w:val="00556B8E"/>
    <w:pPr>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name w:val="Intense Quote"/>
    <w:basedOn w:val="Normal"/>
    <w:next w:val="Normal"/>
    <w:link w:val="IntenseQuoteChar"/>
    <w:uiPriority w:val="30"/>
    <w:qFormat/>
    <w:rsid w:val="00556B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B8E"/>
    <w:pPr>
      <w:tabs>
        <w:tab w:val="center" w:pos="4680"/>
        <w:tab w:val="right" w:pos="9360"/>
      </w:tabs>
    </w:pPr>
  </w:style>
  <w:style w:type="character" w:styleId="HeaderChar" w:customStyle="1">
    <w:name w:val="Header Char"/>
    <w:basedOn w:val="DefaultParagraphFont"/>
    <w:link w:val="Header"/>
    <w:uiPriority w:val="99"/>
    <w:rsid w:val="00556B8E"/>
  </w:style>
  <w:style w:type="paragraph" w:styleId="Footer">
    <w:name w:val="footer"/>
    <w:basedOn w:val="Normal"/>
    <w:link w:val="FooterChar"/>
    <w:uiPriority w:val="99"/>
    <w:unhideWhenUsed/>
    <w:rsid w:val="00556B8E"/>
    <w:pPr>
      <w:tabs>
        <w:tab w:val="center" w:pos="4680"/>
        <w:tab w:val="right" w:pos="9360"/>
      </w:tabs>
    </w:pPr>
  </w:style>
  <w:style w:type="character" w:styleId="FooterChar" w:customStyle="1">
    <w:name w:val="Footer Char"/>
    <w:basedOn w:val="DefaultParagraphFont"/>
    <w:link w:val="Footer"/>
    <w:uiPriority w:val="99"/>
    <w:rsid w:val="00556B8E"/>
  </w:style>
  <w:style w:type="character" w:styleId="normaltextrun" w:customStyle="1">
    <w:name w:val="normaltextrun"/>
    <w:basedOn w:val="DefaultParagraphFont"/>
    <w:rsid w:val="009D6C92"/>
  </w:style>
  <w:style w:type="character" w:styleId="eop" w:customStyle="1">
    <w:name w:val="eop"/>
    <w:basedOn w:val="DefaultParagraphFont"/>
    <w:rsid w:val="009D6C92"/>
  </w:style>
  <w:style w:type="paragraph" w:styleId="paragraph" w:customStyle="1">
    <w:name w:val="paragraph"/>
    <w:basedOn w:val="Normal"/>
    <w:rsid w:val="009D6C92"/>
    <w:pPr>
      <w:spacing w:before="100" w:beforeAutospacing="1" w:after="100" w:afterAutospacing="1"/>
    </w:pPr>
    <w:rPr>
      <w:rFonts w:ascii="Times New Roman" w:hAnsi="Times New Roman" w:eastAsia="Times New Roman" w:cs="Times New Roman"/>
      <w:kern w:val="0"/>
      <w14:ligatures w14:val="none"/>
    </w:rPr>
  </w:style>
  <w:style w:type="paragraph" w:styleId="NoSpacing">
    <w:name w:val="No Spacing"/>
    <w:uiPriority w:val="1"/>
    <w:qFormat/>
    <w:rsid w:val="00094E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694035943">
      <w:bodyDiv w:val="1"/>
      <w:marLeft w:val="0"/>
      <w:marRight w:val="0"/>
      <w:marTop w:val="0"/>
      <w:marBottom w:val="0"/>
      <w:divBdr>
        <w:top w:val="none" w:sz="0" w:space="0" w:color="auto"/>
        <w:left w:val="none" w:sz="0" w:space="0" w:color="auto"/>
        <w:bottom w:val="none" w:sz="0" w:space="0" w:color="auto"/>
        <w:right w:val="none" w:sz="0" w:space="0" w:color="auto"/>
      </w:divBdr>
      <w:divsChild>
        <w:div w:id="895164072">
          <w:marLeft w:val="0"/>
          <w:marRight w:val="0"/>
          <w:marTop w:val="0"/>
          <w:marBottom w:val="0"/>
          <w:divBdr>
            <w:top w:val="none" w:sz="0" w:space="0" w:color="auto"/>
            <w:left w:val="none" w:sz="0" w:space="0" w:color="auto"/>
            <w:bottom w:val="none" w:sz="0" w:space="0" w:color="auto"/>
            <w:right w:val="none" w:sz="0" w:space="0" w:color="auto"/>
          </w:divBdr>
          <w:divsChild>
            <w:div w:id="1766998337">
              <w:marLeft w:val="0"/>
              <w:marRight w:val="0"/>
              <w:marTop w:val="0"/>
              <w:marBottom w:val="0"/>
              <w:divBdr>
                <w:top w:val="none" w:sz="0" w:space="0" w:color="auto"/>
                <w:left w:val="none" w:sz="0" w:space="0" w:color="auto"/>
                <w:bottom w:val="none" w:sz="0" w:space="0" w:color="auto"/>
                <w:right w:val="none" w:sz="0" w:space="0" w:color="auto"/>
              </w:divBdr>
            </w:div>
            <w:div w:id="748431738">
              <w:marLeft w:val="0"/>
              <w:marRight w:val="0"/>
              <w:marTop w:val="0"/>
              <w:marBottom w:val="0"/>
              <w:divBdr>
                <w:top w:val="none" w:sz="0" w:space="0" w:color="auto"/>
                <w:left w:val="none" w:sz="0" w:space="0" w:color="auto"/>
                <w:bottom w:val="none" w:sz="0" w:space="0" w:color="auto"/>
                <w:right w:val="none" w:sz="0" w:space="0" w:color="auto"/>
              </w:divBdr>
            </w:div>
            <w:div w:id="476610383">
              <w:marLeft w:val="0"/>
              <w:marRight w:val="0"/>
              <w:marTop w:val="0"/>
              <w:marBottom w:val="0"/>
              <w:divBdr>
                <w:top w:val="none" w:sz="0" w:space="0" w:color="auto"/>
                <w:left w:val="none" w:sz="0" w:space="0" w:color="auto"/>
                <w:bottom w:val="none" w:sz="0" w:space="0" w:color="auto"/>
                <w:right w:val="none" w:sz="0" w:space="0" w:color="auto"/>
              </w:divBdr>
            </w:div>
            <w:div w:id="1888177016">
              <w:marLeft w:val="0"/>
              <w:marRight w:val="0"/>
              <w:marTop w:val="0"/>
              <w:marBottom w:val="0"/>
              <w:divBdr>
                <w:top w:val="none" w:sz="0" w:space="0" w:color="auto"/>
                <w:left w:val="none" w:sz="0" w:space="0" w:color="auto"/>
                <w:bottom w:val="none" w:sz="0" w:space="0" w:color="auto"/>
                <w:right w:val="none" w:sz="0" w:space="0" w:color="auto"/>
              </w:divBdr>
            </w:div>
            <w:div w:id="1050110271">
              <w:marLeft w:val="0"/>
              <w:marRight w:val="0"/>
              <w:marTop w:val="0"/>
              <w:marBottom w:val="0"/>
              <w:divBdr>
                <w:top w:val="none" w:sz="0" w:space="0" w:color="auto"/>
                <w:left w:val="none" w:sz="0" w:space="0" w:color="auto"/>
                <w:bottom w:val="none" w:sz="0" w:space="0" w:color="auto"/>
                <w:right w:val="none" w:sz="0" w:space="0" w:color="auto"/>
              </w:divBdr>
            </w:div>
          </w:divsChild>
        </w:div>
        <w:div w:id="225527818">
          <w:marLeft w:val="0"/>
          <w:marRight w:val="0"/>
          <w:marTop w:val="0"/>
          <w:marBottom w:val="0"/>
          <w:divBdr>
            <w:top w:val="none" w:sz="0" w:space="0" w:color="auto"/>
            <w:left w:val="none" w:sz="0" w:space="0" w:color="auto"/>
            <w:bottom w:val="none" w:sz="0" w:space="0" w:color="auto"/>
            <w:right w:val="none" w:sz="0" w:space="0" w:color="auto"/>
          </w:divBdr>
          <w:divsChild>
            <w:div w:id="8309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Regnier, Jeanne</lastModifiedBy>
  <revision>4</revision>
  <dcterms:created xsi:type="dcterms:W3CDTF">2024-09-04T15:01:00.0000000Z</dcterms:created>
  <dcterms:modified xsi:type="dcterms:W3CDTF">2024-09-04T19:15:48.6862036Z</dcterms:modified>
</coreProperties>
</file>